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196"/>
      </w:tblGrid>
      <w:tr w:rsidR="007416F4" w14:paraId="244AC338" w14:textId="77777777">
        <w:trPr>
          <w:cantSplit/>
        </w:trPr>
        <w:tc>
          <w:tcPr>
            <w:tcW w:w="11887" w:type="dxa"/>
          </w:tcPr>
          <w:p w14:paraId="568E1865" w14:textId="77777777" w:rsidR="007416F4" w:rsidRDefault="00573E4D">
            <w:pPr>
              <w:spacing w:before="60" w:after="60"/>
              <w:jc w:val="center"/>
            </w:pPr>
            <w:r>
              <w:t>Чертеж земельных участков и их частей</w:t>
            </w:r>
          </w:p>
        </w:tc>
      </w:tr>
      <w:tr w:rsidR="007416F4" w14:paraId="4325C63A" w14:textId="77777777">
        <w:tc>
          <w:tcPr>
            <w:tcW w:w="11887" w:type="dxa"/>
            <w:tcBorders>
              <w:bottom w:val="nil"/>
            </w:tcBorders>
          </w:tcPr>
          <w:p w14:paraId="632FFDBA" w14:textId="58295543" w:rsidR="007416F4" w:rsidRDefault="007224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39D088" wp14:editId="3EA4ED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047C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sqX4kucBAAC/AwAADgAAAAAAAAAAAAAAAAAuAgAAZHJzL2Uyb0RvYy54bWxQSwECLQAU&#10;AAYACAAAACEAhluH1dgAAAAFAQAADwAAAAAAAAAAAAAAAABBBAAAZHJzL2Rvd25yZXYueG1sUEsF&#10;BgAAAAAEAAQA8wAAAEY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01C720" wp14:editId="370993F4">
                  <wp:extent cx="6477000" cy="6124575"/>
                  <wp:effectExtent l="0" t="0" r="0" b="0"/>
                  <wp:docPr id="1" name="90b06872-6364-47aa-8865-e8aff2738e8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b06872-6364-47aa-8865-e8aff2738e8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6F4" w14:paraId="78194E0D" w14:textId="77777777">
        <w:tc>
          <w:tcPr>
            <w:tcW w:w="11887" w:type="dxa"/>
            <w:tcBorders>
              <w:top w:val="nil"/>
            </w:tcBorders>
          </w:tcPr>
          <w:p w14:paraId="1B326A00" w14:textId="77777777" w:rsidR="007416F4" w:rsidRDefault="00573E4D">
            <w:pPr>
              <w:keepNext/>
              <w:keepLines/>
              <w:jc w:val="center"/>
            </w:pPr>
            <w:bookmarkStart w:id="0" w:name="MP_PLAN_PAGE"/>
            <w:r>
              <w:t>Масштаб 1:400</w:t>
            </w:r>
            <w:bookmarkEnd w:id="0"/>
          </w:p>
        </w:tc>
      </w:tr>
    </w:tbl>
    <w:p w14:paraId="7DD43092" w14:textId="77777777" w:rsidR="007416F4" w:rsidRDefault="007416F4">
      <w:pPr>
        <w:sectPr w:rsidR="007416F4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88"/>
        <w:gridCol w:w="9208"/>
      </w:tblGrid>
      <w:tr w:rsidR="007416F4" w14:paraId="65CD194E" w14:textId="77777777">
        <w:trPr>
          <w:cantSplit/>
        </w:trPr>
        <w:tc>
          <w:tcPr>
            <w:tcW w:w="11887" w:type="dxa"/>
            <w:gridSpan w:val="2"/>
          </w:tcPr>
          <w:p w14:paraId="505847F3" w14:textId="77777777" w:rsidR="007416F4" w:rsidRDefault="00573E4D">
            <w:pPr>
              <w:spacing w:before="60" w:after="60"/>
              <w:jc w:val="center"/>
            </w:pPr>
            <w:bookmarkStart w:id="1" w:name="MP_PLAN_USL_PAGE"/>
            <w:r>
              <w:t>Условные обозначения</w:t>
            </w:r>
            <w:bookmarkEnd w:id="1"/>
          </w:p>
        </w:tc>
      </w:tr>
      <w:tr w:rsidR="007416F4" w14:paraId="254292C4" w14:textId="77777777">
        <w:tc>
          <w:tcPr>
            <w:tcW w:w="1000" w:type="dxa"/>
          </w:tcPr>
          <w:p w14:paraId="0850B1FC" w14:textId="54B5DA03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2D40E8AC" wp14:editId="625AE952">
                  <wp:extent cx="542925" cy="285750"/>
                  <wp:effectExtent l="0" t="0" r="0" b="0"/>
                  <wp:docPr id="2" name="a172ad77-e08b-4269-bd6c-aa00d6dfdc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72ad77-e08b-4269-bd6c-aa00d6dfdc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1AC8D290" w14:textId="77777777" w:rsidR="007416F4" w:rsidRDefault="00573E4D">
            <w:r>
              <w:t>Характерная точка границы земельного участка, сведения ЕГРН о которой соответствуют требованиям, установленным в соответствии с частью 13 статьи 22 Федерального закона от 13 июля 2015 г. N 218-ФЗ "О государственной регистрации недвижимости"</w:t>
            </w:r>
          </w:p>
        </w:tc>
      </w:tr>
      <w:tr w:rsidR="007416F4" w14:paraId="5EBDF72E" w14:textId="77777777">
        <w:tc>
          <w:tcPr>
            <w:tcW w:w="1000" w:type="dxa"/>
          </w:tcPr>
          <w:p w14:paraId="06052261" w14:textId="5178EF54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2E2AE45B" wp14:editId="47E258E4">
                  <wp:extent cx="542925" cy="285750"/>
                  <wp:effectExtent l="0" t="0" r="0" b="0"/>
                  <wp:docPr id="3" name="65b53f54-a033-436c-a420-ff7d66cd68a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b53f54-a033-436c-a420-ff7d66cd68ac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0E04870F" w14:textId="77777777" w:rsidR="007416F4" w:rsidRDefault="00573E4D">
            <w:r>
              <w:t>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</w:r>
          </w:p>
        </w:tc>
      </w:tr>
      <w:tr w:rsidR="007416F4" w14:paraId="5BC726FB" w14:textId="77777777">
        <w:tc>
          <w:tcPr>
            <w:tcW w:w="1000" w:type="dxa"/>
          </w:tcPr>
          <w:p w14:paraId="38C08A69" w14:textId="1AD2A323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3E8730AE" wp14:editId="7B057125">
                  <wp:extent cx="542925" cy="285750"/>
                  <wp:effectExtent l="0" t="0" r="0" b="0"/>
                  <wp:docPr id="4" name="9196df2f-d509-4cab-80c9-97bc0f8162a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96df2f-d509-4cab-80c9-97bc0f8162ac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4D8AAACC" w14:textId="77777777" w:rsidR="007416F4" w:rsidRDefault="00573E4D">
            <w:r>
              <w:t>Надписи номеров существующих характерных точек в ЕГРН</w:t>
            </w:r>
          </w:p>
        </w:tc>
      </w:tr>
      <w:tr w:rsidR="007416F4" w14:paraId="4D86D67E" w14:textId="77777777">
        <w:tc>
          <w:tcPr>
            <w:tcW w:w="1000" w:type="dxa"/>
          </w:tcPr>
          <w:p w14:paraId="022F40FB" w14:textId="185DAC36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636350D6" wp14:editId="5B5649E5">
                  <wp:extent cx="542925" cy="285750"/>
                  <wp:effectExtent l="0" t="0" r="0" b="0"/>
                  <wp:docPr id="5" name="636b9d0d-77d4-4aca-b95c-a19d82e46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6b9d0d-77d4-4aca-b95c-a19d82e462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69DC8FD5" w14:textId="77777777" w:rsidR="007416F4" w:rsidRDefault="00573E4D">
            <w:r>
              <w:t>Надписи номеров характерных</w:t>
            </w:r>
            <w:r>
              <w:t xml:space="preserve"> точек, положение которых уточнено на основе результатов кадастровых работ</w:t>
            </w:r>
          </w:p>
        </w:tc>
      </w:tr>
      <w:tr w:rsidR="007416F4" w14:paraId="02C2230D" w14:textId="77777777">
        <w:tc>
          <w:tcPr>
            <w:tcW w:w="1000" w:type="dxa"/>
          </w:tcPr>
          <w:p w14:paraId="48DF70C5" w14:textId="097E3910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74210279" wp14:editId="3861581E">
                  <wp:extent cx="542925" cy="285750"/>
                  <wp:effectExtent l="0" t="0" r="0" b="0"/>
                  <wp:docPr id="6" name="fca3e78a-63c3-4886-baef-20ee92fac2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a3e78a-63c3-4886-baef-20ee92fac2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3EF61CF8" w14:textId="77777777" w:rsidR="007416F4" w:rsidRDefault="00573E4D">
            <w:r>
              <w:t>Надписи номеров вновь образованных характерных точек (межевые знаки)</w:t>
            </w:r>
          </w:p>
        </w:tc>
      </w:tr>
      <w:tr w:rsidR="007416F4" w14:paraId="18221766" w14:textId="77777777">
        <w:tc>
          <w:tcPr>
            <w:tcW w:w="1000" w:type="dxa"/>
          </w:tcPr>
          <w:p w14:paraId="6CC74BBD" w14:textId="208E7756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3168C8E7" wp14:editId="13CFA8E1">
                  <wp:extent cx="542925" cy="285750"/>
                  <wp:effectExtent l="0" t="0" r="0" b="0"/>
                  <wp:docPr id="7" name="e4420e28-a3fb-4b4e-946a-b4792a685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420e28-a3fb-4b4e-946a-b4792a6855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34B17D56" w14:textId="77777777" w:rsidR="007416F4" w:rsidRDefault="00573E4D">
            <w:r>
              <w:t>Часть границы, местоположение которой определено при выполнении кадастровых работ</w:t>
            </w:r>
          </w:p>
        </w:tc>
      </w:tr>
      <w:tr w:rsidR="007416F4" w14:paraId="5579FA58" w14:textId="77777777">
        <w:tc>
          <w:tcPr>
            <w:tcW w:w="1000" w:type="dxa"/>
          </w:tcPr>
          <w:p w14:paraId="6EE85EA5" w14:textId="233D6365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1BF023F5" wp14:editId="55F49678">
                  <wp:extent cx="542925" cy="285750"/>
                  <wp:effectExtent l="0" t="0" r="0" b="0"/>
                  <wp:docPr id="8" name="eb75989d-f410-4101-a285-5536f7bf0fb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75989d-f410-4101-a285-5536f7bf0fb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6383E1CA" w14:textId="77777777" w:rsidR="007416F4" w:rsidRDefault="00573E4D">
            <w:r>
              <w:t>Часть границы, сведен</w:t>
            </w:r>
            <w:r>
              <w:t>ия ЕГРН о которой позволяют однозначно определить ее положение на местности</w:t>
            </w:r>
          </w:p>
        </w:tc>
      </w:tr>
      <w:tr w:rsidR="007416F4" w14:paraId="126C023B" w14:textId="77777777">
        <w:tc>
          <w:tcPr>
            <w:tcW w:w="1000" w:type="dxa"/>
          </w:tcPr>
          <w:p w14:paraId="4385D464" w14:textId="19B34648" w:rsidR="007416F4" w:rsidRDefault="007224B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66A01FE7" wp14:editId="06021A30">
                  <wp:extent cx="542925" cy="285750"/>
                  <wp:effectExtent l="0" t="0" r="0" b="0"/>
                  <wp:docPr id="9" name="73d8b62a-5976-47ad-9b90-d50c12426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d8b62a-5976-47ad-9b90-d50c124262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14:paraId="0031D2AE" w14:textId="77777777" w:rsidR="007416F4" w:rsidRDefault="00573E4D">
            <w:r>
              <w:t>Надписи кадастрового номера земельного участка</w:t>
            </w:r>
          </w:p>
        </w:tc>
      </w:tr>
    </w:tbl>
    <w:p w14:paraId="549E3A92" w14:textId="77777777" w:rsidR="00573E4D" w:rsidRDefault="00573E4D"/>
    <w:sectPr w:rsidR="00573E4D" w:rsidSect="007416F4">
      <w:type w:val="continuous"/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F4"/>
    <w:rsid w:val="00573E4D"/>
    <w:rsid w:val="007224B0"/>
    <w:rsid w:val="007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5BE"/>
  <w15:docId w15:val="{9A919C56-75E9-476C-B68A-CBC508B8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МИ-Сервис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Professional</cp:lastModifiedBy>
  <cp:revision>2</cp:revision>
  <dcterms:created xsi:type="dcterms:W3CDTF">2025-08-18T04:03:00Z</dcterms:created>
  <dcterms:modified xsi:type="dcterms:W3CDTF">2025-08-18T04:03:00Z</dcterms:modified>
</cp:coreProperties>
</file>